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63" w:rsidRDefault="00BF0363" w:rsidP="00BF0363">
      <w:pPr>
        <w:pStyle w:val="Style1"/>
        <w:kinsoku w:val="0"/>
        <w:autoSpaceDE/>
        <w:autoSpaceDN/>
        <w:adjustRightInd/>
        <w:spacing w:before="288" w:line="204" w:lineRule="auto"/>
        <w:jc w:val="center"/>
        <w:rPr>
          <w:b/>
          <w:b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>RESOLUCION No. 428-02</w:t>
      </w:r>
    </w:p>
    <w:p w:rsidR="00BF0363" w:rsidRDefault="00BF0363" w:rsidP="00BF0363">
      <w:pPr>
        <w:pStyle w:val="Style1"/>
        <w:kinsoku w:val="0"/>
        <w:autoSpaceDE/>
        <w:autoSpaceDN/>
        <w:adjustRightInd/>
        <w:spacing w:before="576"/>
        <w:ind w:left="72" w:right="72"/>
        <w:rPr>
          <w:spacing w:val="-2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TRIBUNAL ADMINISTRATIVO DE TRANSPORTE. </w:t>
      </w:r>
      <w:r>
        <w:rPr>
          <w:spacing w:val="-4"/>
          <w:w w:val="105"/>
          <w:lang w:val="es-ES" w:eastAsia="es-ES"/>
        </w:rPr>
        <w:t xml:space="preserve">San José, a las catorce horas </w:t>
      </w:r>
      <w:r>
        <w:rPr>
          <w:spacing w:val="-2"/>
          <w:w w:val="105"/>
          <w:lang w:val="es-ES" w:eastAsia="es-ES"/>
        </w:rPr>
        <w:t>veinte minutos del nueve de octubre del dos mil dos.-</w:t>
      </w:r>
    </w:p>
    <w:p w:rsidR="00BF0363" w:rsidRDefault="00BF0363" w:rsidP="00BF0363">
      <w:pPr>
        <w:pStyle w:val="Style1"/>
        <w:kinsoku w:val="0"/>
        <w:autoSpaceDE/>
        <w:autoSpaceDN/>
        <w:adjustRightInd/>
        <w:spacing w:before="252"/>
        <w:ind w:left="72" w:right="72"/>
        <w:jc w:val="both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Se conoce Recurso de Apelación interpuesto por </w:t>
      </w:r>
      <w:r>
        <w:rPr>
          <w:b/>
          <w:bCs/>
          <w:spacing w:val="-5"/>
          <w:w w:val="105"/>
          <w:lang w:val="es-ES" w:eastAsia="es-ES"/>
        </w:rPr>
        <w:t xml:space="preserve">FHG, cédula de </w:t>
      </w:r>
      <w:r>
        <w:rPr>
          <w:b/>
          <w:bCs/>
          <w:w w:val="105"/>
          <w:lang w:val="es-ES" w:eastAsia="es-ES"/>
        </w:rPr>
        <w:t xml:space="preserve">identidad </w:t>
      </w:r>
      <w:proofErr w:type="gramStart"/>
      <w:r>
        <w:rPr>
          <w:b/>
          <w:bCs/>
          <w:w w:val="105"/>
          <w:lang w:val="es-ES" w:eastAsia="es-ES"/>
        </w:rPr>
        <w:t>número …</w:t>
      </w:r>
      <w:proofErr w:type="gramEnd"/>
      <w:r>
        <w:rPr>
          <w:b/>
          <w:bCs/>
          <w:w w:val="105"/>
          <w:lang w:val="es-ES" w:eastAsia="es-ES"/>
        </w:rPr>
        <w:t xml:space="preserve">, </w:t>
      </w:r>
      <w:r>
        <w:rPr>
          <w:w w:val="105"/>
          <w:lang w:val="es-ES" w:eastAsia="es-ES"/>
        </w:rPr>
        <w:t xml:space="preserve">contra la publicación del Alcance número 75-A a La </w:t>
      </w:r>
      <w:r>
        <w:rPr>
          <w:spacing w:val="-4"/>
          <w:w w:val="105"/>
          <w:lang w:val="es-ES" w:eastAsia="es-ES"/>
        </w:rPr>
        <w:t>Gaceta 207 de fecha 29 de octubre del 2001, dictado por el Consejo de Transporte Público.</w:t>
      </w:r>
    </w:p>
    <w:p w:rsidR="00BF0363" w:rsidRDefault="00BF0363" w:rsidP="00BF0363">
      <w:pPr>
        <w:pStyle w:val="Style1"/>
        <w:kinsoku w:val="0"/>
        <w:autoSpaceDE/>
        <w:autoSpaceDN/>
        <w:adjustRightInd/>
        <w:spacing w:before="288"/>
        <w:ind w:left="72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Expediente Administrativo No. TAT-381-02.</w:t>
      </w:r>
    </w:p>
    <w:p w:rsidR="00BF0363" w:rsidRDefault="00BF0363" w:rsidP="00BF0363">
      <w:pPr>
        <w:pStyle w:val="Style1"/>
        <w:kinsoku w:val="0"/>
        <w:autoSpaceDE/>
        <w:autoSpaceDN/>
        <w:adjustRightInd/>
        <w:spacing w:before="324" w:line="206" w:lineRule="auto"/>
        <w:ind w:left="3672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</w:t>
      </w:r>
    </w:p>
    <w:p w:rsidR="00BF0363" w:rsidRDefault="00BF0363" w:rsidP="00BF0363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BF0363" w:rsidRDefault="00BF0363" w:rsidP="00BF0363">
      <w:pPr>
        <w:pStyle w:val="Style2"/>
        <w:kinsoku w:val="0"/>
        <w:autoSpaceDE/>
        <w:autoSpaceDN/>
        <w:spacing w:before="57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 xml:space="preserve">SEGUNDO: </w:t>
      </w:r>
      <w:r>
        <w:rPr>
          <w:rStyle w:val="CharacterStyle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BF0363" w:rsidRDefault="00BF0363" w:rsidP="00BF0363">
      <w:pPr>
        <w:pStyle w:val="Style2"/>
        <w:kinsoku w:val="0"/>
        <w:autoSpaceDE/>
        <w:autoSpaceDN/>
        <w:spacing w:before="54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TERCERO: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BF0363" w:rsidRDefault="00BF0363" w:rsidP="00BF0363">
      <w:pPr>
        <w:pStyle w:val="Style2"/>
        <w:kinsoku w:val="0"/>
        <w:autoSpaceDE/>
        <w:autoSpaceDN/>
        <w:spacing w:before="50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BF0363" w:rsidRDefault="00BF0363" w:rsidP="00BF0363">
      <w:pPr>
        <w:widowControl/>
        <w:kinsoku/>
        <w:autoSpaceDE w:val="0"/>
        <w:autoSpaceDN w:val="0"/>
        <w:adjustRightInd w:val="0"/>
        <w:sectPr w:rsidR="00BF0363">
          <w:pgSz w:w="12240" w:h="15840"/>
          <w:pgMar w:top="1008" w:right="1539" w:bottom="2042" w:left="1601" w:header="720" w:footer="720" w:gutter="0"/>
          <w:cols w:space="720"/>
          <w:noEndnote/>
        </w:sectPr>
      </w:pPr>
    </w:p>
    <w:p w:rsidR="00BF0363" w:rsidRDefault="00BF0363" w:rsidP="00BF0363">
      <w:pPr>
        <w:pStyle w:val="Style3"/>
        <w:kinsoku w:val="0"/>
        <w:autoSpaceDE/>
        <w:autoSpaceDN/>
        <w:adjustRightInd/>
        <w:ind w:left="72" w:right="144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6"/>
          <w:sz w:val="24"/>
          <w:szCs w:val="24"/>
          <w:lang w:val="es-ES" w:eastAsia="es-ES"/>
        </w:rPr>
        <w:lastRenderedPageBreak/>
        <w:t xml:space="preserve">QUINTO: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Que el Consejo de Transporte Público, mediante el Alcance número 75-A a La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Gaceta 207 de fecha 29 de octubre del 2001, adjudicó el Primer Procedimiento Especial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Abreviado para el transporte remunerado de personas en vehículos.</w:t>
      </w:r>
    </w:p>
    <w:p w:rsidR="00BF0363" w:rsidRDefault="00BF0363" w:rsidP="00BF0363">
      <w:pPr>
        <w:pStyle w:val="Style5"/>
        <w:kinsoku w:val="0"/>
        <w:autoSpaceDE/>
        <w:autoSpaceDN/>
        <w:spacing w:before="540"/>
        <w:rPr>
          <w:spacing w:val="-4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SEXTO: </w:t>
      </w:r>
      <w:r>
        <w:rPr>
          <w:spacing w:val="-4"/>
          <w:w w:val="105"/>
          <w:lang w:val="es-ES" w:eastAsia="es-ES"/>
        </w:rPr>
        <w:t xml:space="preserve">Que en fecha 1 de noviembre del 2001 el señor H… interpone ante el Consejo </w:t>
      </w:r>
      <w:r>
        <w:rPr>
          <w:spacing w:val="4"/>
          <w:w w:val="105"/>
          <w:lang w:val="es-ES" w:eastAsia="es-ES"/>
        </w:rPr>
        <w:t xml:space="preserve">de Transporte Público recurso de revocatoria con apelación en subsidio contra la </w:t>
      </w:r>
      <w:r>
        <w:rPr>
          <w:spacing w:val="-3"/>
          <w:w w:val="105"/>
          <w:lang w:val="es-ES" w:eastAsia="es-ES"/>
        </w:rPr>
        <w:t xml:space="preserve">publicación emitida al Alcance número 75-A a La Gaceta 207 de fecha 29 de octubre del </w:t>
      </w:r>
      <w:r>
        <w:rPr>
          <w:w w:val="105"/>
          <w:lang w:val="es-ES" w:eastAsia="es-ES"/>
        </w:rPr>
        <w:t xml:space="preserve">2001, argumentando que a pesar de haber obtenido una calificación de 84 puntos no </w:t>
      </w:r>
      <w:r>
        <w:rPr>
          <w:spacing w:val="-1"/>
          <w:w w:val="105"/>
          <w:lang w:val="es-ES" w:eastAsia="es-ES"/>
        </w:rPr>
        <w:t xml:space="preserve">aparece como adjudicatario directo en la base de operación 508019 o como potencial </w:t>
      </w:r>
      <w:r>
        <w:rPr>
          <w:spacing w:val="-4"/>
          <w:w w:val="105"/>
          <w:lang w:val="es-ES" w:eastAsia="es-ES"/>
        </w:rPr>
        <w:t>participante de un proceso aleatorio.</w:t>
      </w:r>
    </w:p>
    <w:p w:rsidR="00BF0363" w:rsidRDefault="00BF0363" w:rsidP="00BF0363">
      <w:pPr>
        <w:pStyle w:val="Style5"/>
        <w:kinsoku w:val="0"/>
        <w:autoSpaceDE/>
        <w:autoSpaceDN/>
        <w:spacing w:before="540"/>
        <w:rPr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SETIMO: </w:t>
      </w:r>
      <w:r>
        <w:rPr>
          <w:spacing w:val="7"/>
          <w:w w:val="105"/>
          <w:lang w:val="es-ES" w:eastAsia="es-ES"/>
        </w:rPr>
        <w:t xml:space="preserve">Que la Junta Directiva del Consejo de Transporte público, acogió la </w:t>
      </w:r>
      <w:r>
        <w:rPr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3"/>
          <w:w w:val="105"/>
          <w:lang w:val="es-ES" w:eastAsia="es-ES"/>
        </w:rPr>
        <w:t xml:space="preserve">020362, donde rechaza la revocatoria planteada por el recurrente contra la Sesión </w:t>
      </w:r>
      <w:r>
        <w:rPr>
          <w:spacing w:val="-6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2 de la </w:t>
      </w:r>
      <w:r>
        <w:rPr>
          <w:spacing w:val="-2"/>
          <w:w w:val="105"/>
          <w:lang w:val="es-ES" w:eastAsia="es-ES"/>
        </w:rPr>
        <w:t xml:space="preserve">Sesión Ordinaria N° 07-2002 de fecha 25 de enero del 2002 y en resumen los argumentos </w:t>
      </w:r>
      <w:r>
        <w:rPr>
          <w:w w:val="105"/>
          <w:lang w:val="es-ES" w:eastAsia="es-ES"/>
        </w:rPr>
        <w:t>de cita:</w:t>
      </w:r>
    </w:p>
    <w:p w:rsidR="00BF0363" w:rsidRDefault="00BF0363" w:rsidP="00BF0363">
      <w:pPr>
        <w:pStyle w:val="Style3"/>
        <w:kinsoku w:val="0"/>
        <w:autoSpaceDE/>
        <w:autoSpaceDN/>
        <w:adjustRightInd/>
        <w:spacing w:before="324"/>
        <w:ind w:left="72" w:right="72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"En la base de operación 508019 se encontraban disponibles 10 concesiones, de las cuales </w:t>
      </w:r>
      <w:r>
        <w:rPr>
          <w:rStyle w:val="CharacterStyle4"/>
          <w:i/>
          <w:iCs/>
          <w:spacing w:val="11"/>
          <w:w w:val="105"/>
          <w:sz w:val="24"/>
          <w:szCs w:val="24"/>
          <w:lang w:val="es-ES" w:eastAsia="es-ES"/>
        </w:rPr>
        <w:t xml:space="preserve">una (un 10%) correspondía a una concesión para vehículos adaptados para 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discapacitados. Adicionalmente a ello un total de once oferentes obtuvieron la calificación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máxima de 100 puntos razón por la que fueron adjudicados directamente. De lo anterior se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deduce que no existió remanente de concesiones, para que fueran sorteadas entre los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oferentes que obtuvieron calificación de ochenta puntos, tal es el caso del recurrente..."</w:t>
      </w:r>
    </w:p>
    <w:p w:rsidR="00BF0363" w:rsidRDefault="00BF0363" w:rsidP="00BF0363">
      <w:pPr>
        <w:pStyle w:val="Style3"/>
        <w:kinsoku w:val="0"/>
        <w:autoSpaceDE/>
        <w:autoSpaceDN/>
        <w:adjustRightInd/>
        <w:spacing w:before="540" w:line="480" w:lineRule="auto"/>
        <w:ind w:left="72" w:right="360"/>
        <w:rPr>
          <w:rStyle w:val="CharacterStyle4"/>
          <w:i/>
          <w:i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8"/>
          <w:sz w:val="24"/>
          <w:szCs w:val="24"/>
          <w:lang w:val="es-ES" w:eastAsia="es-ES"/>
        </w:rPr>
        <w:t xml:space="preserve">OCTAVO: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z w:val="24"/>
          <w:szCs w:val="24"/>
          <w:lang w:val="es-ES" w:eastAsia="es-ES"/>
        </w:rPr>
        <w:t xml:space="preserve">Redacta el Juez Fallas Acosta;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>y,</w:t>
      </w:r>
    </w:p>
    <w:p w:rsidR="00BF0363" w:rsidRDefault="00BF0363" w:rsidP="00BF0363">
      <w:pPr>
        <w:pStyle w:val="Style3"/>
        <w:kinsoku w:val="0"/>
        <w:autoSpaceDE/>
        <w:autoSpaceDN/>
        <w:adjustRightInd/>
        <w:spacing w:before="612" w:line="206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</w:t>
      </w:r>
    </w:p>
    <w:p w:rsidR="00BF0363" w:rsidRDefault="00BF0363" w:rsidP="00BF0363">
      <w:pPr>
        <w:pStyle w:val="Style3"/>
        <w:kinsoku w:val="0"/>
        <w:autoSpaceDE/>
        <w:autoSpaceDN/>
        <w:adjustRightInd/>
        <w:spacing w:before="216"/>
        <w:ind w:left="72"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7"/>
          <w:sz w:val="24"/>
          <w:szCs w:val="24"/>
          <w:lang w:val="es-ES" w:eastAsia="es-ES"/>
        </w:rPr>
        <w:t xml:space="preserve">1.- SOBRE LA COMPETENCIA: </w:t>
      </w:r>
      <w:r>
        <w:rPr>
          <w:rStyle w:val="CharacterStyle4"/>
          <w:spacing w:val="7"/>
          <w:w w:val="105"/>
          <w:sz w:val="24"/>
          <w:szCs w:val="24"/>
          <w:lang w:val="es-ES" w:eastAsia="es-ES"/>
        </w:rPr>
        <w:t xml:space="preserve">De conformidad con el artículo 22 de la Ley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softHyphen/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presente recurso de apelación.</w:t>
      </w:r>
    </w:p>
    <w:p w:rsidR="00BF0363" w:rsidRDefault="00BF0363" w:rsidP="00BF0363">
      <w:pPr>
        <w:widowControl/>
        <w:kinsoku/>
        <w:autoSpaceDE w:val="0"/>
        <w:autoSpaceDN w:val="0"/>
        <w:adjustRightInd w:val="0"/>
        <w:sectPr w:rsidR="00BF0363">
          <w:pgSz w:w="12240" w:h="15840"/>
          <w:pgMar w:top="1120" w:right="1453" w:bottom="1670" w:left="1687" w:header="720" w:footer="720" w:gutter="0"/>
          <w:cols w:space="720"/>
          <w:noEndnote/>
        </w:sectPr>
      </w:pPr>
    </w:p>
    <w:p w:rsidR="00BF0363" w:rsidRDefault="00BF0363" w:rsidP="00BF0363">
      <w:pPr>
        <w:pStyle w:val="Style5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lastRenderedPageBreak/>
        <w:t xml:space="preserve">2.- SOBRE LA ADMISIBILIDAD DEL RECURSO: </w:t>
      </w:r>
      <w:r>
        <w:rPr>
          <w:b/>
          <w:bCs/>
          <w:spacing w:val="-9"/>
          <w:w w:val="105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9"/>
          <w:w w:val="105"/>
          <w:lang w:val="es-ES" w:eastAsia="es-ES"/>
        </w:rPr>
        <w:t xml:space="preserve"> El </w:t>
      </w:r>
      <w:r>
        <w:rPr>
          <w:w w:val="105"/>
          <w:lang w:val="es-ES" w:eastAsia="es-ES"/>
        </w:rPr>
        <w:t xml:space="preserve">recurso es planteado por </w:t>
      </w:r>
      <w:r>
        <w:rPr>
          <w:b/>
          <w:bCs/>
          <w:w w:val="105"/>
          <w:lang w:val="es-ES" w:eastAsia="es-ES"/>
        </w:rPr>
        <w:t xml:space="preserve">el señor HG, </w:t>
      </w:r>
      <w:r>
        <w:rPr>
          <w:w w:val="105"/>
          <w:lang w:val="es-ES" w:eastAsia="es-ES"/>
        </w:rPr>
        <w:t xml:space="preserve">quien es oferente del concurso </w:t>
      </w:r>
      <w:r>
        <w:rPr>
          <w:spacing w:val="-5"/>
          <w:w w:val="105"/>
          <w:lang w:val="es-ES" w:eastAsia="es-ES"/>
        </w:rPr>
        <w:t xml:space="preserve">público. </w:t>
      </w:r>
      <w:r>
        <w:rPr>
          <w:b/>
          <w:bCs/>
          <w:spacing w:val="-5"/>
          <w:w w:val="105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5"/>
          <w:w w:val="105"/>
          <w:lang w:val="es-ES" w:eastAsia="es-ES"/>
        </w:rPr>
        <w:t xml:space="preserve"> Conforme al estudio efectuado </w:t>
      </w:r>
      <w:r>
        <w:rPr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taxi, Ley N° 7969, del 28 de enero del 2000.</w:t>
      </w:r>
    </w:p>
    <w:p w:rsidR="00BF0363" w:rsidRDefault="00BF0363" w:rsidP="00BF0363">
      <w:pPr>
        <w:pStyle w:val="Style5"/>
        <w:kinsoku w:val="0"/>
        <w:autoSpaceDE/>
        <w:autoSpaceDN/>
        <w:spacing w:before="504"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3.- SOBRE LOS HECHOS PROBADOS.- </w:t>
      </w:r>
      <w:r>
        <w:rPr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-4"/>
          <w:w w:val="105"/>
          <w:lang w:val="es-ES" w:eastAsia="es-ES"/>
        </w:rPr>
        <w:t>sido acreditados:</w:t>
      </w:r>
    </w:p>
    <w:p w:rsidR="00BF0363" w:rsidRDefault="00BF0363" w:rsidP="00BF0363">
      <w:pPr>
        <w:pStyle w:val="Style5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18"/>
          <w:w w:val="105"/>
          <w:lang w:val="es-ES" w:eastAsia="es-ES"/>
        </w:rPr>
        <w:t xml:space="preserve">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BF0363" w:rsidRDefault="00BF0363" w:rsidP="00BF0363">
      <w:pPr>
        <w:pStyle w:val="Style5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mediante Decreto Ejecutivo N° 28913-MOPT y su reforma,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spacing w:val="16"/>
          <w:w w:val="105"/>
          <w:lang w:val="es-ES" w:eastAsia="es-ES"/>
        </w:rPr>
        <w:t xml:space="preserve">PROCEDIMIENTO ESPECIAL ABREVIDADO PARA EL TRANSPORTE </w:t>
      </w:r>
      <w:r>
        <w:rPr>
          <w:spacing w:val="-4"/>
          <w:w w:val="105"/>
          <w:lang w:val="es-ES" w:eastAsia="es-ES"/>
        </w:rPr>
        <w:t>REMUNERADO DE PERSONAS EN VEHICULOS EN LA MODALIDAD DE TAXI"</w:t>
      </w:r>
    </w:p>
    <w:p w:rsidR="00BF0363" w:rsidRDefault="00BF0363" w:rsidP="00BF0363">
      <w:pPr>
        <w:pStyle w:val="Style3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88"/>
        <w:ind w:right="72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Que el recurrente participó en el concurso público, ante el Consejo de Transporte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Público, con el formulario de oferta N</w:t>
      </w:r>
      <w:proofErr w:type="gramStart"/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° ….</w:t>
      </w:r>
      <w:proofErr w:type="gramEnd"/>
    </w:p>
    <w:p w:rsidR="00BF0363" w:rsidRDefault="00BF0363" w:rsidP="00BF0363">
      <w:pPr>
        <w:pStyle w:val="Style3"/>
        <w:kinsoku w:val="0"/>
        <w:autoSpaceDE/>
        <w:autoSpaceDN/>
        <w:adjustRightInd/>
        <w:spacing w:before="576" w:line="204" w:lineRule="auto"/>
        <w:ind w:left="72"/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>4.- HECHOS NO PROBADOS.-</w:t>
      </w:r>
    </w:p>
    <w:p w:rsidR="00BF0363" w:rsidRDefault="00BF0363" w:rsidP="00BF0363">
      <w:pPr>
        <w:pStyle w:val="Style3"/>
        <w:kinsoku w:val="0"/>
        <w:autoSpaceDE/>
        <w:autoSpaceDN/>
        <w:adjustRightInd/>
        <w:spacing w:before="324"/>
        <w:ind w:left="72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Ninguno de importancia para la resolución del presente asunto.</w:t>
      </w:r>
    </w:p>
    <w:p w:rsidR="00BF0363" w:rsidRDefault="00BF0363" w:rsidP="00BF0363">
      <w:pPr>
        <w:pStyle w:val="Style3"/>
        <w:kinsoku w:val="0"/>
        <w:autoSpaceDE/>
        <w:autoSpaceDN/>
        <w:adjustRightInd/>
        <w:spacing w:before="576" w:line="204" w:lineRule="auto"/>
        <w:ind w:left="72"/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  <w:t>5.- SOBRE EL FONDO.-</w:t>
      </w:r>
    </w:p>
    <w:p w:rsidR="00BF0363" w:rsidRDefault="00BF0363" w:rsidP="00BF0363">
      <w:pPr>
        <w:pStyle w:val="Style3"/>
        <w:kinsoku w:val="0"/>
        <w:autoSpaceDE/>
        <w:autoSpaceDN/>
        <w:adjustRightInd/>
        <w:spacing w:before="288"/>
        <w:ind w:left="72"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Consejo de Transporte Público resuelve la situación jurídica </w:t>
      </w:r>
      <w:r w:rsidRPr="001F09E1">
        <w:rPr>
          <w:rStyle w:val="CharacterStyle4"/>
          <w:bCs/>
          <w:spacing w:val="-8"/>
          <w:w w:val="105"/>
          <w:sz w:val="24"/>
          <w:szCs w:val="24"/>
          <w:lang w:val="es-ES" w:eastAsia="es-ES"/>
        </w:rPr>
        <w:t xml:space="preserve">del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recurrente, específicamente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cuestionando la forma en que el recurrido Consejo consignó la oferta señor </w:t>
      </w:r>
      <w:r>
        <w:rPr>
          <w:rStyle w:val="CharacterStyle4"/>
          <w:b/>
          <w:bCs/>
          <w:spacing w:val="-1"/>
          <w:w w:val="105"/>
          <w:sz w:val="24"/>
          <w:szCs w:val="24"/>
          <w:lang w:val="es-ES" w:eastAsia="es-ES"/>
        </w:rPr>
        <w:t>HG</w:t>
      </w:r>
      <w:r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denegándole inclusive la participación del proceso aleatorio cuando obtuvo una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calificación de 84 puntos.</w:t>
      </w:r>
    </w:p>
    <w:p w:rsidR="00BF0363" w:rsidRDefault="00BF0363" w:rsidP="00BF0363">
      <w:pPr>
        <w:pStyle w:val="Style5"/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En ese ámbito de condiciones y de mérito recordar al recurrente, como bien lo hace al citar </w:t>
      </w:r>
      <w:r>
        <w:rPr>
          <w:spacing w:val="-6"/>
          <w:w w:val="105"/>
          <w:lang w:val="es-ES" w:eastAsia="es-ES"/>
        </w:rPr>
        <w:t xml:space="preserve">la norma legal, todo de conformidad con sus pretensiones, que el artículo 35 de la Ley 7969 </w:t>
      </w:r>
      <w:r>
        <w:rPr>
          <w:spacing w:val="4"/>
          <w:w w:val="105"/>
          <w:lang w:val="es-ES" w:eastAsia="es-ES"/>
        </w:rPr>
        <w:t xml:space="preserve">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dispone:</w:t>
      </w:r>
    </w:p>
    <w:p w:rsidR="00BF0363" w:rsidRDefault="00BF0363" w:rsidP="00BF0363">
      <w:pPr>
        <w:widowControl/>
        <w:kinsoku/>
        <w:autoSpaceDE w:val="0"/>
        <w:autoSpaceDN w:val="0"/>
        <w:adjustRightInd w:val="0"/>
        <w:sectPr w:rsidR="00BF0363">
          <w:pgSz w:w="12240" w:h="15840"/>
          <w:pgMar w:top="1140" w:right="1589" w:bottom="1370" w:left="1551" w:header="720" w:footer="720" w:gutter="0"/>
          <w:cols w:space="720"/>
          <w:noEndnote/>
        </w:sectPr>
      </w:pPr>
    </w:p>
    <w:p w:rsidR="00BF0363" w:rsidRDefault="00BF0363" w:rsidP="00BF0363">
      <w:pPr>
        <w:pStyle w:val="Style4"/>
        <w:kinsoku w:val="0"/>
        <w:autoSpaceDE/>
        <w:autoSpaceDN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2"/>
          <w:w w:val="105"/>
          <w:lang w:val="es-ES" w:eastAsia="es-ES"/>
        </w:rPr>
        <w:lastRenderedPageBreak/>
        <w:t xml:space="preserve">"Las concesiones se asignarán según el orden de puntaje adquirido, después de la </w:t>
      </w:r>
      <w:r>
        <w:rPr>
          <w:i/>
          <w:iCs/>
          <w:spacing w:val="-3"/>
          <w:w w:val="105"/>
          <w:lang w:val="es-ES" w:eastAsia="es-ES"/>
        </w:rPr>
        <w:t>calificación de las ofertas, por orden decreciente de estas....</w:t>
      </w:r>
    </w:p>
    <w:p w:rsidR="00BF0363" w:rsidRDefault="00BF0363" w:rsidP="00BF0363">
      <w:pPr>
        <w:pStyle w:val="Style3"/>
        <w:kinsoku w:val="0"/>
        <w:autoSpaceDE/>
        <w:autoSpaceDN/>
        <w:adjustRightInd/>
        <w:spacing w:before="288" w:line="204" w:lineRule="auto"/>
        <w:ind w:left="72"/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>Párrafo tercero:</w:t>
      </w:r>
    </w:p>
    <w:p w:rsidR="00BF0363" w:rsidRDefault="00BF0363" w:rsidP="00BF0363">
      <w:pPr>
        <w:pStyle w:val="Style5"/>
        <w:kinsoku w:val="0"/>
        <w:autoSpaceDE/>
        <w:autoSpaceDN/>
        <w:rPr>
          <w:w w:val="105"/>
          <w:lang w:val="es-ES" w:eastAsia="es-ES"/>
        </w:rPr>
      </w:pPr>
      <w:r>
        <w:rPr>
          <w:b/>
          <w:bCs/>
          <w:i/>
          <w:iCs/>
          <w:spacing w:val="-9"/>
          <w:w w:val="105"/>
          <w:u w:val="single"/>
          <w:lang w:val="es-ES" w:eastAsia="es-ES"/>
        </w:rPr>
        <w:t xml:space="preserve">Cuando falten concesiones por adjudicar y se determine un número mayor de ofertas con </w:t>
      </w:r>
      <w:r>
        <w:rPr>
          <w:b/>
          <w:bCs/>
          <w:i/>
          <w:iCs/>
          <w:spacing w:val="3"/>
          <w:w w:val="105"/>
          <w:u w:val="single"/>
          <w:lang w:val="es-ES" w:eastAsia="es-ES"/>
        </w:rPr>
        <w:t xml:space="preserve">puntajes de calificación iguales que de concesiones disponibles, se utilizará un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pertenece al </w:t>
      </w:r>
      <w:r>
        <w:rPr>
          <w:w w:val="105"/>
          <w:lang w:val="es-ES" w:eastAsia="es-ES"/>
        </w:rPr>
        <w:t>original)</w:t>
      </w:r>
    </w:p>
    <w:p w:rsidR="00BF0363" w:rsidRDefault="00BF0363" w:rsidP="00BF0363">
      <w:pPr>
        <w:pStyle w:val="Style4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BF0363" w:rsidRDefault="00BF0363" w:rsidP="00BF0363">
      <w:pPr>
        <w:pStyle w:val="Style3"/>
        <w:kinsoku w:val="0"/>
        <w:autoSpaceDE/>
        <w:autoSpaceDN/>
        <w:adjustRightInd/>
        <w:spacing w:before="288"/>
        <w:ind w:left="72" w:right="72"/>
        <w:jc w:val="both"/>
        <w:rPr>
          <w:rStyle w:val="CharacterStyle4"/>
          <w:b/>
          <w:bCs/>
          <w:i/>
          <w:i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"Artículo </w:t>
      </w:r>
      <w:r>
        <w:rPr>
          <w:rStyle w:val="CharacterStyle4"/>
          <w:b/>
          <w:bCs/>
          <w:i/>
          <w:iCs/>
          <w:spacing w:val="-5"/>
          <w:w w:val="105"/>
          <w:sz w:val="24"/>
          <w:szCs w:val="24"/>
          <w:lang w:val="es-ES" w:eastAsia="es-ES"/>
        </w:rPr>
        <w:t xml:space="preserve">12.-Sistema de adjudicación de ofertas: Las concesiones se asignarán según el </w:t>
      </w:r>
      <w:r>
        <w:rPr>
          <w:rStyle w:val="CharacterStyle4"/>
          <w:b/>
          <w:bCs/>
          <w:i/>
          <w:iCs/>
          <w:spacing w:val="4"/>
          <w:w w:val="105"/>
          <w:sz w:val="24"/>
          <w:szCs w:val="24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4"/>
          <w:b/>
          <w:bCs/>
          <w:i/>
          <w:iCs/>
          <w:spacing w:val="-2"/>
          <w:w w:val="105"/>
          <w:sz w:val="24"/>
          <w:szCs w:val="24"/>
          <w:lang w:val="es-ES" w:eastAsia="es-ES"/>
        </w:rPr>
        <w:t>decreciente de éste...</w:t>
      </w:r>
    </w:p>
    <w:p w:rsidR="00BF0363" w:rsidRDefault="00BF0363" w:rsidP="00BF0363">
      <w:pPr>
        <w:pStyle w:val="Style4"/>
        <w:kinsoku w:val="0"/>
        <w:autoSpaceDE/>
        <w:autoSpaceDN/>
        <w:spacing w:before="252"/>
        <w:ind w:right="0"/>
        <w:rPr>
          <w:b/>
          <w:b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Párrafos tercero </w:t>
      </w:r>
      <w:r>
        <w:rPr>
          <w:spacing w:val="-4"/>
          <w:w w:val="105"/>
          <w:lang w:val="es-ES" w:eastAsia="es-ES"/>
        </w:rPr>
        <w:t xml:space="preserve">y </w:t>
      </w:r>
      <w:r>
        <w:rPr>
          <w:b/>
          <w:bCs/>
          <w:spacing w:val="-4"/>
          <w:w w:val="105"/>
          <w:lang w:val="es-ES" w:eastAsia="es-ES"/>
        </w:rPr>
        <w:t>cuarto:</w:t>
      </w:r>
    </w:p>
    <w:p w:rsidR="00BF0363" w:rsidRDefault="00BF0363" w:rsidP="00BF0363">
      <w:pPr>
        <w:pStyle w:val="Style5"/>
        <w:kinsoku w:val="0"/>
        <w:autoSpaceDE/>
        <w:autoSpaceDN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Cuando falten concesiones por adjudicar y se determine un número mayor de ofertas con </w:t>
      </w:r>
      <w:r>
        <w:rPr>
          <w:i/>
          <w:iCs/>
          <w:spacing w:val="6"/>
          <w:w w:val="105"/>
          <w:lang w:val="es-ES" w:eastAsia="es-ES"/>
        </w:rPr>
        <w:t xml:space="preserve">puntajes de calificación iguales que de concesiones disponibles, se utilizará un </w:t>
      </w:r>
      <w:r>
        <w:rPr>
          <w:i/>
          <w:iCs/>
          <w:spacing w:val="-4"/>
          <w:w w:val="105"/>
          <w:lang w:val="es-ES" w:eastAsia="es-ES"/>
        </w:rPr>
        <w:t>procedimiento aleatorio para adjudicarlas.</w:t>
      </w:r>
    </w:p>
    <w:p w:rsidR="00BF0363" w:rsidRDefault="00BF0363" w:rsidP="00BF0363">
      <w:pPr>
        <w:pStyle w:val="Style5"/>
        <w:kinsoku w:val="0"/>
        <w:autoSpaceDE/>
        <w:autoSpaceDN/>
        <w:rPr>
          <w:i/>
          <w:iCs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Dicha adjudicación se realizará mediante un sorteo en el cual por cada base de operación se asignará a los oferentes de esa base un número que se incluirá en una esfera asignando </w:t>
      </w:r>
      <w:r>
        <w:rPr>
          <w:i/>
          <w:iCs/>
          <w:spacing w:val="2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BF0363" w:rsidRDefault="00BF0363" w:rsidP="00BF0363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el recurrente, de los fundamentos jurídicos transcritos a la luz de la </w:t>
      </w:r>
      <w:r>
        <w:rPr>
          <w:spacing w:val="5"/>
          <w:w w:val="105"/>
          <w:lang w:val="es-ES" w:eastAsia="es-ES"/>
        </w:rPr>
        <w:t xml:space="preserve">calificación de su oferta y analizada la cantidad de oferentes que obtuvieron una </w:t>
      </w:r>
      <w:r>
        <w:rPr>
          <w:spacing w:val="-1"/>
          <w:w w:val="105"/>
          <w:lang w:val="es-ES" w:eastAsia="es-ES"/>
        </w:rPr>
        <w:t xml:space="preserve">calificación igual a 100 puntos, se genera la inequívoca conclusión que, al existir once </w:t>
      </w:r>
      <w:r>
        <w:rPr>
          <w:spacing w:val="-5"/>
          <w:w w:val="105"/>
          <w:lang w:val="es-ES" w:eastAsia="es-ES"/>
        </w:rPr>
        <w:t xml:space="preserve">ofertas empatadas con la calificación máxima permitida, estas deberán aceptar y acudir al </w:t>
      </w:r>
      <w:r>
        <w:rPr>
          <w:spacing w:val="-2"/>
          <w:w w:val="105"/>
          <w:lang w:val="es-ES" w:eastAsia="es-ES"/>
        </w:rPr>
        <w:t xml:space="preserve">proceso aleatorio, como lo ordena el sistema de adjudicación de fundamento legal, en el </w:t>
      </w:r>
      <w:r>
        <w:rPr>
          <w:spacing w:val="-1"/>
          <w:w w:val="105"/>
          <w:lang w:val="es-ES" w:eastAsia="es-ES"/>
        </w:rPr>
        <w:t xml:space="preserve">tanto se disputen nueve concesiones en la base de operación 508019, al margen de la </w:t>
      </w:r>
      <w:r>
        <w:rPr>
          <w:spacing w:val="-4"/>
          <w:w w:val="105"/>
          <w:lang w:val="es-ES" w:eastAsia="es-ES"/>
        </w:rPr>
        <w:t>existencia de una concesión a disminuir del total de las diez placas correspondientes al diez por ciento para oferentes que participaron en la modalidad de vehículos adaptados para discapacitados.</w:t>
      </w:r>
    </w:p>
    <w:p w:rsidR="00BF0363" w:rsidRDefault="00BF0363" w:rsidP="00BF0363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Es decir, bajo ese panorama es improbable al amparo del principio de igualdad, acceder a </w:t>
      </w:r>
      <w:r>
        <w:rPr>
          <w:spacing w:val="5"/>
          <w:w w:val="105"/>
          <w:lang w:val="es-ES" w:eastAsia="es-ES"/>
        </w:rPr>
        <w:t xml:space="preserve">sus pretensiones saltando en mejores condiciones las posibilidades de los demás </w:t>
      </w:r>
      <w:r>
        <w:rPr>
          <w:spacing w:val="-3"/>
          <w:w w:val="105"/>
          <w:lang w:val="es-ES" w:eastAsia="es-ES"/>
        </w:rPr>
        <w:t xml:space="preserve">concursantes que disputan una concesión en la misma base de cita, tal y como lo advirtiera </w:t>
      </w:r>
      <w:r>
        <w:rPr>
          <w:spacing w:val="-4"/>
          <w:w w:val="105"/>
          <w:lang w:val="es-ES" w:eastAsia="es-ES"/>
        </w:rPr>
        <w:t>la Administración recurrida.</w:t>
      </w:r>
    </w:p>
    <w:p w:rsidR="00BF0363" w:rsidRDefault="00BF0363" w:rsidP="00BF0363">
      <w:pPr>
        <w:pStyle w:val="Style5"/>
        <w:kinsoku w:val="0"/>
        <w:autoSpaceDE/>
        <w:autoSpaceDN/>
        <w:spacing w:before="252"/>
        <w:rPr>
          <w:spacing w:val="-3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Por consiguiente, repasados los antecedentes que dieron pie al reclamo planteado por el </w:t>
      </w:r>
      <w:r>
        <w:rPr>
          <w:spacing w:val="-3"/>
          <w:w w:val="105"/>
          <w:lang w:val="es-ES" w:eastAsia="es-ES"/>
        </w:rPr>
        <w:t xml:space="preserve">señor </w:t>
      </w:r>
      <w:r>
        <w:rPr>
          <w:b/>
          <w:bCs/>
          <w:spacing w:val="-3"/>
          <w:w w:val="105"/>
          <w:lang w:val="es-ES" w:eastAsia="es-ES"/>
        </w:rPr>
        <w:t xml:space="preserve">HG </w:t>
      </w:r>
      <w:r>
        <w:rPr>
          <w:spacing w:val="-3"/>
          <w:w w:val="105"/>
          <w:lang w:val="es-ES" w:eastAsia="es-ES"/>
        </w:rPr>
        <w:t xml:space="preserve">y analizadas sus pretensiones y en atención a que el Consejo </w:t>
      </w:r>
      <w:r>
        <w:rPr>
          <w:spacing w:val="1"/>
          <w:w w:val="105"/>
          <w:lang w:val="es-ES" w:eastAsia="es-ES"/>
        </w:rPr>
        <w:t xml:space="preserve">recurrido actuó conforme al ordenamiento jurídico al calificar su oferta y que actuó </w:t>
      </w:r>
      <w:r>
        <w:rPr>
          <w:spacing w:val="-7"/>
          <w:w w:val="105"/>
          <w:lang w:val="es-ES" w:eastAsia="es-ES"/>
        </w:rPr>
        <w:t xml:space="preserve">conforme a derecho al excluirlo del proceso aleatorio para la base de operación 508019, en </w:t>
      </w:r>
      <w:r>
        <w:rPr>
          <w:spacing w:val="3"/>
          <w:w w:val="105"/>
          <w:lang w:val="es-ES" w:eastAsia="es-ES"/>
        </w:rPr>
        <w:t xml:space="preserve">aplicación del artículo 35 de la Ley 7969 Ley Reguladora del Servicio Público de </w:t>
      </w:r>
      <w:r>
        <w:rPr>
          <w:spacing w:val="-3"/>
          <w:w w:val="105"/>
          <w:lang w:val="es-ES" w:eastAsia="es-ES"/>
        </w:rPr>
        <w:t>Transporte Remunerado de Personas en Vehículos en la Modalidad de Taxi" y Artículo 12</w:t>
      </w:r>
    </w:p>
    <w:p w:rsidR="00BF0363" w:rsidRDefault="00BF0363" w:rsidP="00BF0363">
      <w:pPr>
        <w:widowControl/>
        <w:kinsoku/>
        <w:autoSpaceDE w:val="0"/>
        <w:autoSpaceDN w:val="0"/>
        <w:adjustRightInd w:val="0"/>
        <w:sectPr w:rsidR="00BF0363">
          <w:pgSz w:w="12240" w:h="15840"/>
          <w:pgMar w:top="1162" w:right="1540" w:bottom="788" w:left="1600" w:header="720" w:footer="720" w:gutter="0"/>
          <w:cols w:space="720"/>
          <w:noEndnote/>
        </w:sectPr>
      </w:pPr>
    </w:p>
    <w:p w:rsidR="00BF0363" w:rsidRDefault="00BF0363" w:rsidP="00BF0363">
      <w:pPr>
        <w:pStyle w:val="Style3"/>
        <w:kinsoku w:val="0"/>
        <w:autoSpaceDE/>
        <w:autoSpaceDN/>
        <w:adjustRightInd/>
        <w:ind w:left="1224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7"/>
          <w:w w:val="105"/>
          <w:sz w:val="24"/>
          <w:szCs w:val="24"/>
          <w:lang w:val="es-ES" w:eastAsia="es-ES"/>
        </w:rPr>
        <w:lastRenderedPageBreak/>
        <w:t>del</w:t>
      </w:r>
      <w:proofErr w:type="gramEnd"/>
      <w:r>
        <w:rPr>
          <w:rStyle w:val="CharacterStyle4"/>
          <w:spacing w:val="7"/>
          <w:w w:val="105"/>
          <w:sz w:val="24"/>
          <w:szCs w:val="24"/>
          <w:lang w:val="es-ES" w:eastAsia="es-ES"/>
        </w:rPr>
        <w:t xml:space="preserve"> Reglamento del primer procedimiento especial abreviado para el transporte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remunerado de personas en vehículos en la modalidad de taxi, se resuelve,</w:t>
      </w:r>
    </w:p>
    <w:p w:rsidR="00BF0363" w:rsidRDefault="00BF0363" w:rsidP="00BF0363">
      <w:pPr>
        <w:pStyle w:val="Style3"/>
        <w:kinsoku w:val="0"/>
        <w:autoSpaceDE/>
        <w:autoSpaceDN/>
        <w:adjustRightInd/>
        <w:spacing w:before="288" w:line="201" w:lineRule="auto"/>
        <w:ind w:left="4896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BF0363" w:rsidRDefault="00BF0363" w:rsidP="00BF0363">
      <w:pPr>
        <w:pStyle w:val="Style3"/>
        <w:numPr>
          <w:ilvl w:val="0"/>
          <w:numId w:val="2"/>
        </w:numPr>
        <w:tabs>
          <w:tab w:val="clear" w:pos="288"/>
          <w:tab w:val="num" w:pos="1584"/>
        </w:tabs>
        <w:kinsoku w:val="0"/>
        <w:autoSpaceDE/>
        <w:autoSpaceDN/>
        <w:adjustRightInd/>
        <w:spacing w:before="288"/>
        <w:jc w:val="both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Se declara sin lugar el Recurso de Apelación, interpuesto </w:t>
      </w:r>
      <w:r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 xml:space="preserve">FHG, </w:t>
      </w: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cédula de identidad </w:t>
      </w:r>
      <w:proofErr w:type="gramStart"/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número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…</w:t>
      </w:r>
      <w:proofErr w:type="gramEnd"/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.contra el Artículo 1° de la Sesión Extraordinaria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N° 37-2001 de fecha 24 de octubre del 2001 de Junta Directiva del Consejo de Transporte </w:t>
      </w:r>
      <w:r>
        <w:rPr>
          <w:rStyle w:val="CharacterStyle4"/>
          <w:w w:val="105"/>
          <w:sz w:val="24"/>
          <w:szCs w:val="24"/>
          <w:lang w:val="es-ES" w:eastAsia="es-ES"/>
        </w:rPr>
        <w:t>Público.</w:t>
      </w:r>
    </w:p>
    <w:p w:rsidR="00BF0363" w:rsidRDefault="00BF0363" w:rsidP="00BF0363">
      <w:pPr>
        <w:pStyle w:val="Style3"/>
        <w:numPr>
          <w:ilvl w:val="0"/>
          <w:numId w:val="3"/>
        </w:numPr>
        <w:tabs>
          <w:tab w:val="clear" w:pos="432"/>
          <w:tab w:val="num" w:pos="1728"/>
        </w:tabs>
        <w:kinsoku w:val="0"/>
        <w:autoSpaceDE/>
        <w:autoSpaceDN/>
        <w:adjustRightInd/>
        <w:spacing w:before="288"/>
        <w:rPr>
          <w:rStyle w:val="CharacterStyle4"/>
          <w:spacing w:val="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>Se confirma en lo aquí resuelto el acto impugnado.</w:t>
      </w:r>
    </w:p>
    <w:p w:rsidR="00BF0363" w:rsidRDefault="00BF0363" w:rsidP="00BF0363">
      <w:pPr>
        <w:pStyle w:val="Style3"/>
        <w:numPr>
          <w:ilvl w:val="0"/>
          <w:numId w:val="4"/>
        </w:numPr>
        <w:tabs>
          <w:tab w:val="clear" w:pos="504"/>
          <w:tab w:val="num" w:pos="1800"/>
        </w:tabs>
        <w:kinsoku w:val="0"/>
        <w:autoSpaceDE/>
        <w:autoSpaceDN/>
        <w:adjustRightInd/>
        <w:spacing w:before="216"/>
        <w:rPr>
          <w:rStyle w:val="CharacterStyle4"/>
          <w:i/>
          <w:iCs/>
          <w:spacing w:val="-5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05.3pt;width:499.8pt;height:221.25pt;z-index:-25165619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BF0363" w:rsidRPr="001F09E1" w:rsidRDefault="00BF0363" w:rsidP="00BF0363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299.75pt;margin-top:122.45pt;width:64.35pt;height:14.65pt;z-index:251661312;mso-wrap-edited:f;mso-wrap-distance-left:0;mso-wrap-distance-right:0" wrapcoords="-62 0 -62 21600 21662 21600 21662 0 -62 0" o:allowincell="f" stroked="f">
            <v:textbox inset="0,0,0,0">
              <w:txbxContent>
                <w:p w:rsidR="00BF0363" w:rsidRDefault="00BF0363" w:rsidP="00BF0363">
                  <w:pPr>
                    <w:pStyle w:val="Style3"/>
                    <w:kinsoku w:val="0"/>
                    <w:autoSpaceDE/>
                    <w:autoSpaceDN/>
                    <w:adjustRightInd/>
                    <w:spacing w:line="228" w:lineRule="exact"/>
                    <w:rPr>
                      <w:rStyle w:val="CharacterStyle4"/>
                      <w:b/>
                      <w:bCs/>
                      <w:spacing w:val="-10"/>
                      <w:w w:val="105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4"/>
                      <w:b/>
                      <w:bCs/>
                      <w:spacing w:val="-10"/>
                      <w:w w:val="105"/>
                      <w:sz w:val="24"/>
                      <w:szCs w:val="24"/>
                      <w:lang w:val="es-ES" w:eastAsia="es-E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205.2pt;margin-top:122.7pt;width:32.15pt;height:8.85pt;z-index:251662336;mso-wrap-edited:f;mso-wrap-distance-left:0;mso-wrap-distance-right:0" wrapcoords="-62 0 -62 21600 21662 21600 21662 0 -62 0" o:allowincell="f" stroked="f">
            <v:textbox inset="0,0,0,0">
              <w:txbxContent>
                <w:p w:rsidR="00BF0363" w:rsidRPr="001F09E1" w:rsidRDefault="00BF0363" w:rsidP="00BF0363">
                  <w:pPr>
                    <w:rPr>
                      <w:rStyle w:val="CharacterStyle4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145.45pt;margin-top:183.65pt;width:30.95pt;height:23.75pt;z-index:251663360;mso-wrap-edited:f;mso-wrap-distance-left:0;mso-wrap-distance-right:0" wrapcoords="-62 0 -62 21600 21662 21600 21662 0 -62 0" o:allowincell="f" stroked="f">
            <v:textbox inset="0,0,0,0">
              <w:txbxContent>
                <w:p w:rsidR="00BF0363" w:rsidRPr="001F09E1" w:rsidRDefault="00BF0363" w:rsidP="00BF0363">
                  <w:pPr>
                    <w:rPr>
                      <w:rStyle w:val="CharacterStyle4"/>
                      <w:sz w:val="24"/>
                      <w:szCs w:val="67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102.75pt;margin-top:207.4pt;width:146.6pt;height:30.25pt;z-index:251664384;mso-wrap-edited:f;mso-wrap-distance-left:0;mso-wrap-distance-right:0" wrapcoords="-62 0 -62 21600 21662 21600 21662 0 -62 0" o:allowincell="f" stroked="f">
            <v:textbox inset="0,0,0,0">
              <w:txbxContent>
                <w:p w:rsidR="00BF0363" w:rsidRDefault="00BF0363" w:rsidP="00BF0363">
                  <w:pPr>
                    <w:pStyle w:val="Style3"/>
                    <w:kinsoku w:val="0"/>
                    <w:autoSpaceDE/>
                    <w:autoSpaceDN/>
                    <w:adjustRightInd/>
                    <w:spacing w:line="489" w:lineRule="exact"/>
                    <w:rPr>
                      <w:rStyle w:val="CharacterStyle4"/>
                      <w:rFonts w:ascii="Verdana" w:hAnsi="Verdana" w:cs="Verdana"/>
                      <w:b/>
                      <w:bCs/>
                      <w:spacing w:val="-26"/>
                      <w:w w:val="105"/>
                      <w:sz w:val="27"/>
                      <w:szCs w:val="27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141.85pt;margin-top:237.65pt;width:162pt;height:3.6pt;z-index:251665408;mso-wrap-edited:f;mso-wrap-distance-left:0;mso-wrap-distance-right:0" wrapcoords="-62 0 -62 21600 21662 21600 21662 0 -62 0" o:allowincell="f" stroked="f">
            <v:textbox inset="0,0,0,0">
              <w:txbxContent>
                <w:p w:rsidR="00BF0363" w:rsidRDefault="00BF0363" w:rsidP="00BF0363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257.05pt;margin-top:241.25pt;width:46.8pt;height:5.3pt;z-index:251666432;mso-wrap-edited:f;mso-wrap-distance-left:0;mso-wrap-distance-right:0" wrapcoords="-62 0 -62 21600 21662 21600 21662 0 -62 0" o:allowincell="f" stroked="f">
            <v:textbox inset="0,0,0,0">
              <w:txbxContent>
                <w:p w:rsidR="00BF0363" w:rsidRPr="001F09E1" w:rsidRDefault="00BF0363" w:rsidP="00BF0363">
                  <w:pPr>
                    <w:rPr>
                      <w:rStyle w:val="CharacterStyle4"/>
                      <w:sz w:val="24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3" type="#_x0000_t202" style="position:absolute;left:0;text-align:left;margin-left:220.1pt;margin-top:246.55pt;width:39.35pt;height:3.1pt;z-index:251667456;mso-wrap-edited:f;mso-wrap-distance-left:0;mso-wrap-distance-right:0" wrapcoords="-62 0 -62 21600 21662 21600 21662 0 -62 0" o:allowincell="f" stroked="f">
            <v:textbox inset="0,0,0,0">
              <w:txbxContent>
                <w:p w:rsidR="00BF0363" w:rsidRDefault="00BF0363" w:rsidP="00BF0363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4" type="#_x0000_t202" style="position:absolute;left:0;text-align:left;margin-left:204pt;margin-top:249.65pt;width:49.7pt;height:9.85pt;z-index:251668480;mso-wrap-edited:f;mso-wrap-distance-left:0;mso-wrap-distance-right:0" wrapcoords="-62 0 -62 21600 21662 21600 21662 0 -62 0" o:allowincell="f" stroked="f">
            <v:textbox inset="0,0,0,0">
              <w:txbxContent>
                <w:p w:rsidR="00BF0363" w:rsidRPr="001F09E1" w:rsidRDefault="00BF0363" w:rsidP="00BF0363">
                  <w:pPr>
                    <w:rPr>
                      <w:rStyle w:val="CharacterStyle4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5" type="#_x0000_t202" style="position:absolute;left:0;text-align:left;margin-left:62.15pt;margin-top:247.5pt;width:48.5pt;height:22.55pt;z-index:251669504;mso-wrap-edited:f;mso-wrap-distance-left:0;mso-wrap-distance-right:0" wrapcoords="-62 0 -62 21600 21662 21600 21662 0 -62 0" o:allowincell="f" stroked="f">
            <v:textbox inset="0,0,0,0">
              <w:txbxContent>
                <w:p w:rsidR="00BF0363" w:rsidRPr="001F09E1" w:rsidRDefault="00BF0363" w:rsidP="00BF0363">
                  <w:pPr>
                    <w:rPr>
                      <w:rStyle w:val="CharacterStyle4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6" type="#_x0000_t202" style="position:absolute;left:0;text-align:left;margin-left:441.6pt;margin-top:247.25pt;width:54.25pt;height:8.9pt;z-index:251670528;mso-wrap-edited:f;mso-wrap-distance-left:0;mso-wrap-distance-right:0" wrapcoords="-62 0 -62 21600 21662 21600 21662 0 -62 0" o:allowincell="f" stroked="f">
            <v:textbox inset="0,0,0,0">
              <w:txbxContent>
                <w:p w:rsidR="00BF0363" w:rsidRPr="001F09E1" w:rsidRDefault="00BF0363" w:rsidP="00BF0363">
                  <w:pPr>
                    <w:rPr>
                      <w:rStyle w:val="CharacterStyle4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resolución no tiene ulterior recurso por lo que se </w:t>
      </w:r>
      <w:r>
        <w:rPr>
          <w:rStyle w:val="CharacterStyle4"/>
          <w:i/>
          <w:iCs/>
          <w:spacing w:val="-5"/>
          <w:sz w:val="26"/>
          <w:szCs w:val="26"/>
          <w:lang w:val="es-ES" w:eastAsia="es-ES"/>
        </w:rPr>
        <w:t xml:space="preserve">tiene </w:t>
      </w:r>
      <w:r>
        <w:rPr>
          <w:rStyle w:val="CharacterStyle4"/>
          <w:b/>
          <w:bCs/>
          <w:i/>
          <w:iCs/>
          <w:spacing w:val="-5"/>
          <w:sz w:val="26"/>
          <w:szCs w:val="26"/>
          <w:lang w:val="es-ES" w:eastAsia="es-ES"/>
        </w:rPr>
        <w:t xml:space="preserve">por agotada </w:t>
      </w:r>
      <w:r>
        <w:rPr>
          <w:rStyle w:val="CharacterStyle4"/>
          <w:i/>
          <w:iCs/>
          <w:spacing w:val="-5"/>
          <w:sz w:val="26"/>
          <w:szCs w:val="26"/>
          <w:lang w:val="es-ES" w:eastAsia="es-ES"/>
        </w:rPr>
        <w:t>la vía administrativa.</w:t>
      </w:r>
    </w:p>
    <w:p w:rsidR="00BF0363" w:rsidRDefault="00BF0363" w:rsidP="00BF0363">
      <w:pPr>
        <w:pStyle w:val="Style3"/>
        <w:kinsoku w:val="0"/>
        <w:autoSpaceDE/>
        <w:autoSpaceDN/>
        <w:adjustRightInd/>
        <w:spacing w:line="187" w:lineRule="auto"/>
        <w:ind w:left="1296"/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</w:pPr>
    </w:p>
    <w:p w:rsidR="00BF0363" w:rsidRPr="00C956E8" w:rsidRDefault="00BF0363" w:rsidP="00BF0363">
      <w:pPr>
        <w:pStyle w:val="Style3"/>
        <w:kinsoku w:val="0"/>
        <w:autoSpaceDE/>
        <w:autoSpaceDN/>
        <w:adjustRightInd/>
        <w:ind w:left="1298"/>
        <w:rPr>
          <w:sz w:val="26"/>
          <w:szCs w:val="26"/>
        </w:rPr>
      </w:pPr>
      <w:r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  <w:t>NOTIFIQUESE.-</w:t>
      </w:r>
    </w:p>
    <w:p w:rsidR="00BF0363" w:rsidRDefault="00BF0363" w:rsidP="00BF0363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lastRenderedPageBreak/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BF0363" w:rsidRDefault="00BF0363" w:rsidP="00BF0363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BF0363" w:rsidRDefault="00BF0363" w:rsidP="00BF0363">
      <w:pPr>
        <w:rPr>
          <w:sz w:val="26"/>
          <w:szCs w:val="26"/>
        </w:rPr>
      </w:pPr>
    </w:p>
    <w:p w:rsidR="00BF0363" w:rsidRDefault="00BF0363" w:rsidP="00BF0363">
      <w:pPr>
        <w:rPr>
          <w:sz w:val="26"/>
          <w:szCs w:val="26"/>
        </w:rPr>
      </w:pPr>
    </w:p>
    <w:p w:rsidR="00BF0363" w:rsidRDefault="00BF0363" w:rsidP="00BF0363">
      <w:pPr>
        <w:rPr>
          <w:sz w:val="26"/>
          <w:szCs w:val="26"/>
        </w:rPr>
      </w:pPr>
    </w:p>
    <w:p w:rsidR="00BF0363" w:rsidRDefault="00BF0363" w:rsidP="00BF0363">
      <w:pPr>
        <w:rPr>
          <w:sz w:val="26"/>
          <w:szCs w:val="26"/>
        </w:rPr>
      </w:pPr>
    </w:p>
    <w:p w:rsidR="00BF0363" w:rsidRDefault="00BF0363" w:rsidP="00BF0363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BF0363" w:rsidRPr="00863A7F" w:rsidRDefault="00BF0363" w:rsidP="00BF0363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BF0363" w:rsidRDefault="00BF0363" w:rsidP="00BF0363">
      <w:pPr>
        <w:rPr>
          <w:sz w:val="26"/>
          <w:szCs w:val="26"/>
        </w:rPr>
      </w:pPr>
    </w:p>
    <w:p w:rsidR="00BF0363" w:rsidRDefault="00BF0363" w:rsidP="00BF0363">
      <w:pPr>
        <w:pStyle w:val="Style3"/>
        <w:kinsoku w:val="0"/>
        <w:autoSpaceDE/>
        <w:autoSpaceDN/>
        <w:adjustRightInd/>
        <w:ind w:left="1298"/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</w:pPr>
    </w:p>
    <w:p w:rsidR="00BF0363" w:rsidRDefault="00BF0363" w:rsidP="00BF0363">
      <w:pPr>
        <w:pStyle w:val="Style3"/>
        <w:kinsoku w:val="0"/>
        <w:autoSpaceDE/>
        <w:autoSpaceDN/>
        <w:adjustRightInd/>
        <w:ind w:left="1298"/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</w:pPr>
    </w:p>
    <w:p w:rsidR="00BF0363" w:rsidRDefault="00BF0363" w:rsidP="00BF0363">
      <w:pPr>
        <w:pStyle w:val="Style3"/>
        <w:kinsoku w:val="0"/>
        <w:autoSpaceDE/>
        <w:autoSpaceDN/>
        <w:adjustRightInd/>
        <w:spacing w:before="216"/>
        <w:ind w:left="1296"/>
        <w:rPr>
          <w:rStyle w:val="CharacterStyle4"/>
          <w:i/>
          <w:iCs/>
          <w:spacing w:val="-5"/>
          <w:sz w:val="26"/>
          <w:szCs w:val="26"/>
          <w:lang w:val="es-ES" w:eastAsia="es-ES"/>
        </w:rPr>
      </w:pPr>
    </w:p>
    <w:p w:rsidR="00BF0363" w:rsidRDefault="00BF0363" w:rsidP="00BF0363">
      <w:pPr>
        <w:widowControl/>
        <w:kinsoku/>
        <w:autoSpaceDE w:val="0"/>
        <w:autoSpaceDN w:val="0"/>
        <w:adjustRightInd w:val="0"/>
        <w:sectPr w:rsidR="00BF0363">
          <w:pgSz w:w="12240" w:h="15840"/>
          <w:pgMar w:top="1140" w:right="989" w:bottom="10465" w:left="1051" w:header="720" w:footer="720" w:gutter="0"/>
          <w:cols w:space="720"/>
          <w:noEndnote/>
        </w:sectPr>
      </w:pPr>
    </w:p>
    <w:p w:rsidR="00BF0363" w:rsidRDefault="00BF0363" w:rsidP="00BF0363">
      <w:pPr>
        <w:spacing w:after="1260"/>
        <w:ind w:left="3024" w:right="3400"/>
      </w:pPr>
    </w:p>
    <w:p w:rsidR="00F07A18" w:rsidRDefault="00F07A18"/>
    <w:sectPr w:rsidR="00F07A18">
      <w:pgSz w:w="12240" w:h="15840"/>
      <w:pgMar w:top="1680" w:right="798" w:bottom="1150" w:left="78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E471"/>
    <w:multiLevelType w:val="singleLevel"/>
    <w:tmpl w:val="0BF63EA4"/>
    <w:lvl w:ilvl="0">
      <w:start w:val="1"/>
      <w:numFmt w:val="upperLetter"/>
      <w:lvlText w:val="%1)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abstractNum w:abstractNumId="1">
    <w:nsid w:val="06074E96"/>
    <w:multiLevelType w:val="singleLevel"/>
    <w:tmpl w:val="2F5B193F"/>
    <w:lvl w:ilvl="0">
      <w:start w:val="1"/>
      <w:numFmt w:val="upperRoman"/>
      <w:lvlText w:val="%1.-"/>
      <w:lvlJc w:val="left"/>
      <w:pPr>
        <w:tabs>
          <w:tab w:val="num" w:pos="288"/>
        </w:tabs>
        <w:ind w:left="1224" w:firstLine="72"/>
      </w:pPr>
      <w:rPr>
        <w:rFonts w:cs="Times New Roman"/>
        <w:snapToGrid/>
        <w:spacing w:val="-5"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1224" w:firstLine="72"/>
        </w:pPr>
        <w:rPr>
          <w:rFonts w:cs="Times New Roman"/>
          <w:snapToGrid/>
          <w:spacing w:val="4"/>
          <w:w w:val="105"/>
          <w:sz w:val="24"/>
          <w:szCs w:val="24"/>
        </w:rPr>
      </w:lvl>
    </w:lvlOverride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224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0363"/>
    <w:rsid w:val="003819BC"/>
    <w:rsid w:val="003D5801"/>
    <w:rsid w:val="006A5EC0"/>
    <w:rsid w:val="0099644F"/>
    <w:rsid w:val="00A34433"/>
    <w:rsid w:val="00A71D2C"/>
    <w:rsid w:val="00B411E6"/>
    <w:rsid w:val="00B43B43"/>
    <w:rsid w:val="00BF036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36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F0363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BF0363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5">
    <w:name w:val="Style 5"/>
    <w:basedOn w:val="Normal"/>
    <w:uiPriority w:val="99"/>
    <w:rsid w:val="00BF0363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3">
    <w:name w:val="Style 3"/>
    <w:basedOn w:val="Normal"/>
    <w:uiPriority w:val="99"/>
    <w:rsid w:val="00BF036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BF0363"/>
    <w:pPr>
      <w:kinsoku/>
      <w:autoSpaceDE w:val="0"/>
      <w:autoSpaceDN w:val="0"/>
      <w:ind w:left="72" w:right="72"/>
    </w:pPr>
  </w:style>
  <w:style w:type="character" w:customStyle="1" w:styleId="CharacterStyle1">
    <w:name w:val="Character Style 1"/>
    <w:uiPriority w:val="99"/>
    <w:rsid w:val="00BF0363"/>
    <w:rPr>
      <w:sz w:val="24"/>
    </w:rPr>
  </w:style>
  <w:style w:type="character" w:customStyle="1" w:styleId="CharacterStyle4">
    <w:name w:val="Character Style 4"/>
    <w:uiPriority w:val="99"/>
    <w:rsid w:val="00BF036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1608</Words>
  <Characters>8844</Characters>
  <Application>Microsoft Office Word</Application>
  <DocSecurity>0</DocSecurity>
  <Lines>73</Lines>
  <Paragraphs>20</Paragraphs>
  <ScaleCrop>false</ScaleCrop>
  <Company/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2013-06-14T20:23:00Z</dcterms:created>
  <dcterms:modified xsi:type="dcterms:W3CDTF">2013-06-14T20:23:00Z</dcterms:modified>
</cp:coreProperties>
</file>